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5" w:afterLines="2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  <w:t>新乡市“岗位学雷锋标兵”推荐表</w:t>
      </w:r>
    </w:p>
    <w:bookmarkEnd w:id="0"/>
    <w:tbl>
      <w:tblPr>
        <w:tblStyle w:val="3"/>
        <w:tblW w:w="9100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47"/>
        <w:gridCol w:w="107"/>
        <w:gridCol w:w="1058"/>
        <w:gridCol w:w="1455"/>
        <w:gridCol w:w="472"/>
        <w:gridCol w:w="986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曾获主要荣誉称号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（500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内）</w:t>
            </w:r>
          </w:p>
        </w:tc>
        <w:tc>
          <w:tcPr>
            <w:tcW w:w="7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107" w:hRule="atLeast"/>
          <w:jc w:val="center"/>
        </w:trPr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所在单位意见：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 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县（市、区）委宣传部审核意 见：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 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市委宣传部审核意见：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 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ind w:firstLine="105" w:firstLineChars="5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E7CB4"/>
    <w:rsid w:val="272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2019-01-02T06:54:00Z</dcterms:created>
  <dc:creator>泱泱</dc:creator>
  <cp:lastModifiedBy>泱泱</cp:lastModifiedBy>
  <dcterms:modified xsi:type="dcterms:W3CDTF">2019-01-02T06:56:19Z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