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A8" w:rsidRDefault="00541741">
      <w:pPr>
        <w:adjustRightInd w:val="0"/>
        <w:snapToGrid w:val="0"/>
        <w:spacing w:line="240" w:lineRule="atLeast"/>
        <w:jc w:val="center"/>
      </w:pPr>
      <w:r>
        <w:rPr>
          <w:rFonts w:ascii="方正小标宋简体" w:eastAsia="方正小标宋简体" w:hAnsi="宋体" w:cs="宋体" w:hint="eastAsia"/>
          <w:sz w:val="44"/>
          <w:szCs w:val="44"/>
        </w:rPr>
        <w:t>新乡医学院三全学院</w:t>
      </w:r>
      <w:r>
        <w:rPr>
          <w:rFonts w:ascii="方正小标宋简体" w:eastAsia="方正小标宋简体" w:hAnsi="宋体" w:cs="宋体" w:hint="eastAsia"/>
          <w:sz w:val="44"/>
          <w:szCs w:val="44"/>
        </w:rPr>
        <w:t>2019</w:t>
      </w:r>
      <w:r>
        <w:rPr>
          <w:rFonts w:ascii="方正小标宋简体" w:eastAsia="方正小标宋简体" w:hAnsi="宋体" w:cs="宋体" w:hint="eastAsia"/>
          <w:sz w:val="44"/>
          <w:szCs w:val="44"/>
        </w:rPr>
        <w:t>年职工党支部</w:t>
      </w:r>
      <w:r>
        <w:rPr>
          <w:rFonts w:ascii="方正小标宋简体" w:eastAsia="方正小标宋简体" w:hAnsi="宋体" w:cs="宋体"/>
          <w:sz w:val="44"/>
          <w:szCs w:val="44"/>
        </w:rPr>
        <w:t>党建工作目标实施细则</w:t>
      </w:r>
    </w:p>
    <w:tbl>
      <w:tblPr>
        <w:tblW w:w="12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2964"/>
        <w:gridCol w:w="832"/>
        <w:gridCol w:w="4149"/>
        <w:gridCol w:w="1626"/>
        <w:gridCol w:w="1626"/>
      </w:tblGrid>
      <w:tr w:rsidR="00A150A8">
        <w:trPr>
          <w:trHeight w:val="617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主要目标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考核指标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考核细则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支部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二支部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加强党的政治建设</w:t>
            </w:r>
          </w:p>
          <w:p w:rsidR="00A150A8" w:rsidRDefault="00541741">
            <w:pPr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按照党总支工作安排，及时传达贯彻落实中央和上级党组织决策部署，并结合本支部实际抓好工作落实，报时按质报送有关材料。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根据总支工作要求，及时贯彻落实各项工作，按时提交有关材料、保质保量完成任务；未提交材料一次扣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分，提交材料不符合要求一次扣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0.3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分，晚提交材料一次扣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各党支部结合学校《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年党总支党建工作目标任务书》，建立党员考核评价指标体系。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结合支部工作实际，根据学校《党支部工作细则》，制定《党员考核评价指标体系》，指标细化到位，任务明确，量化可操作。（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804"/>
          <w:jc w:val="center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积极参加民族宗教知识教育，贯彻执行国家有关宗教工作的方针政策和法律法规。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无故缺席一人扣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30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积极参加“不忘初心、牢记使命”主题教育。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无故缺席一人扣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加强党的思想建设（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18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结合学校《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年政治理论学习安排》，按要求组织政治理论学习，学习有计划、有记录。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各支部政治理论学习，每月开展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次，全年不少于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次；少一次扣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学习有完整会议记录、有活动有照片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全年不少于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次；少一次扣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</w:tr>
      <w:tr w:rsidR="00A150A8">
        <w:trPr>
          <w:trHeight w:val="1124"/>
          <w:jc w:val="center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充分利用“学习强国”平台开展理论学习，党员注册率达到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100%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，人均学习积分达到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30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天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人次，年底人均积分参与全校排名。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6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各支部党员注册率达到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100%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；人均学习积分达到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30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天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人次；出现有党员未学习、学习分数不达标情况；扣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人。（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分）人均得分最高者得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</w:t>
            </w:r>
            <w:r w:rsidR="00F8287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F8287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 w:rsidRPr="00F8287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6</w:t>
            </w:r>
            <w:r w:rsidR="00F8287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（</w:t>
            </w:r>
            <w:r w:rsidR="00F82871"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平均分9232.86分</w:t>
            </w:r>
            <w:r w:rsidR="00F8287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）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对少数民族、信教人员、民主党派人员、高知群体等人员信息掌握准确、更新及时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信息统计不准确，材料上报不及时（一次扣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4.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积极组织参加学校开展的中国特色社会主义民族宗教理论知识竞赛。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6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积极参加校级“中国特色社会主义民主宗教理论知识竞赛”，并根据竞赛平均分进行排序；排名第一名得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分，排名第二名得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分。（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分）两次测试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2871" w:rsidRDefault="00541741" w:rsidP="00F82871">
            <w:pPr>
              <w:spacing w:line="260" w:lineRule="exac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（积极组织党员进行民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宗知识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竞赛</w:t>
            </w:r>
            <w:r w:rsidR="00F82871"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，全部党员参加)</w:t>
            </w:r>
          </w:p>
          <w:p w:rsidR="00A150A8" w:rsidRDefault="00A150A8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 w:rsidP="00F82871">
            <w:pPr>
              <w:spacing w:line="260" w:lineRule="exact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（积极组织党员进行民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宗知识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竞赛</w:t>
            </w:r>
            <w:r w:rsidR="00F82871"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。全部党员参加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）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8" w:rsidRDefault="00A150A8">
            <w:pPr>
              <w:spacing w:line="30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spacing w:line="30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541741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加强党的基层组织建设</w:t>
            </w:r>
          </w:p>
          <w:p w:rsidR="00A150A8" w:rsidRDefault="00541741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12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按要求落实学校《“三会一课”制度》，学习记录规范完整、学习形式注重创新。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各支部按照规定次数和要求开展“三会一课”，缺一次扣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0.3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分，扣完为止。（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各支部学习活动有完整会议记录、有会议照片；记录不完整一项扣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分，虚假会议记录一项扣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分，扣完为止。（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6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按照要求召开党支部组织生活会，主题鲜明，程序规范，内容完整。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各支部按照学校要求开展组织生活会，符合既定程序，有支部对照检查、党员批判和自我批评、党员表态等内容；不符合要求扣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会议记录内容清晰完整、有照片；缺少一项扣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开展民主评议党员，会议记录完整规范；“优秀党员”的比例不超过三分之一，将民主评议结果和“优秀共产党员”评选挂钩。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每年组织开展一次民主评议，并根据上级党委要求，按时提交材料，会议记录内容规范完整、有照片、有结果；不符合要求扣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民主评议中优秀党员人数不超出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总党员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人数“三分之一”，党内评优评先推荐人选在优秀党员范围内，不符合要求扣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人。（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90"/>
          <w:jc w:val="center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根各党支部在规定时间内开展换届选举大会，并按要求向党总支报送请示和选举结果，材料完整。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各党支部在规定时间内开展换届选举工作，并及时向党总支报送材料，选举程序规范、材料完整；未按时提交材料或换届选举程序不规范扣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委员任期内有空缺，一个月内向党总支提交报告并开展增补工作；全年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无委员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空缺现象；不符合要求扣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1034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lastRenderedPageBreak/>
              <w:t>加强党风廉政建设</w:t>
            </w:r>
          </w:p>
          <w:p w:rsidR="00A150A8" w:rsidRDefault="00541741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12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积极参加学校、总支举办的反腐倡廉讲座、学习等教育活动，参加人数不低于应到人数的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2/3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积极参加学校举办的反腐倡廉教育活动，参加人员不低于总支人数的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67%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，因请假、上课等原因未参加的除外；不符合条件的扣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adjustRightInd w:val="0"/>
              <w:snapToGrid w:val="0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积极参加上级单位安排的各类专项活动，包括：廉政文化作品、征文、优秀案例征集等廉政文化活动等。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8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积极提交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分，优秀奖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1.5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分，三等奖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分，二等奖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2.5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分，一等奖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分。（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F8287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5（参加党员</w:t>
            </w:r>
            <w:r w:rsidR="00ED7C3A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5名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：朱婷、张靖、张婷、郭欣奕、王艳敏）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F8287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7（参加党员</w:t>
            </w:r>
            <w:r w:rsidR="00ED7C3A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名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：关海燕、杜晓娜、刘瑞、宋小锋、王珂、胡焕焕、李娜</w:t>
            </w:r>
            <w:r w:rsidRPr="00F8287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）</w:t>
            </w:r>
          </w:p>
        </w:tc>
      </w:tr>
      <w:tr w:rsidR="00A150A8">
        <w:trPr>
          <w:trHeight w:val="1094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150A8" w:rsidRDefault="00A150A8">
            <w:pPr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:rsidR="00A150A8" w:rsidRDefault="00541741">
            <w:pPr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对本单位出现的党风廉政建设重要情况、重要问题及时向学校党委、纪检监察审计部报告。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对本单位出现的党风廉政建设重要情况要及时向学校党委、纪检监察审计部门报告，报告内容要真实、客观、具体；不符合要求的扣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加强信访监督作用。及时完成学校交办的信访件核实，配合学校做好信访调查工作。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加强信访监督作用，及时对学校交办的信访案件进行核实，建立信访举报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工作台账并按时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汇总，积极配合学校做好信访调查工作；未按照以上要求开展的扣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落实意识形态工作责任制</w:t>
            </w:r>
          </w:p>
          <w:p w:rsidR="00A150A8" w:rsidRDefault="00541741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认真贯彻落实学校党委关于意识形态工作的决策部署，积极参加学校和党总支的工作会议。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根据党委宣传部下发的文件要求，及时开展工作、按时提交材料、保质保量完成任务，不符合要求扣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543"/>
          <w:jc w:val="center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A150A8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参加工作会议，有无故不参加会议者，一人扣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出现重要敏感事项和紧急突发事件时，各级党组织要及时向上级党组织报告。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出现重要敏感事项和紧急突发事件未向上级党组汇报。（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5</w:t>
            </w:r>
          </w:p>
        </w:tc>
      </w:tr>
      <w:tr w:rsidR="00A150A8">
        <w:trPr>
          <w:trHeight w:val="1000"/>
          <w:jc w:val="center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加强精神文明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lastRenderedPageBreak/>
              <w:t>建设（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lastRenderedPageBreak/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全年宣传推介优秀师生典型不少于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人，发掘人物优秀事迹，讲述三全好故事，传递三全好声音。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提供宣传推介优秀教师典型的相关文字资料和图片。（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积极参加志愿服务活动不少于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积极参加，一人加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745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积极组织和参加内容丰富、健康向上的爱国爱校主题教育活动。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积极参加，无故缺席一人一次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604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4.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在校内外各类媒体平台积极发表新闻。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院级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分，校级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分，省级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150A8" w:rsidRDefault="00541741" w:rsidP="00ED7C3A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学院支部投稿新闻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篇，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校微信平台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篇</w:t>
            </w:r>
            <w:r w:rsidR="00ED7C3A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，张婷为宣传员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）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F82871" w:rsidP="00ED7C3A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4</w:t>
            </w:r>
            <w:r w:rsidR="0054174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（</w:t>
            </w:r>
            <w:r w:rsidR="0054174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学院支部投稿新闻</w:t>
            </w:r>
            <w:r w:rsidR="00ED7C3A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12</w:t>
            </w:r>
            <w:r w:rsidR="0054174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篇，</w:t>
            </w:r>
            <w:proofErr w:type="gramStart"/>
            <w:r w:rsidR="0054174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校微信平台</w:t>
            </w:r>
            <w:proofErr w:type="gramEnd"/>
            <w:r w:rsidR="00ED7C3A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3</w:t>
            </w:r>
            <w:r w:rsidR="0054174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篇）</w:t>
            </w:r>
          </w:p>
        </w:tc>
      </w:tr>
      <w:tr w:rsidR="00A150A8">
        <w:trPr>
          <w:trHeight w:val="560"/>
          <w:jc w:val="center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加强师德师风建设</w:t>
            </w:r>
          </w:p>
          <w:p w:rsidR="00A150A8" w:rsidRDefault="00541741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12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积极参加师德师风专题教育活动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参加工作会议，有无故不参加会议者，一人扣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490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加强教职工师德教育，在师德建设、教育教学以及学生管理等方面无责任事故发生。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pStyle w:val="a5"/>
              <w:shd w:val="clear" w:color="auto" w:fill="FFFFFF"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教职工出现下列情形扣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项：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损害国家利益，损害学生和学校合法权益的行为。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在教育教学活动中有违背党的路线方针政策的言行。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有学术不端行为。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影响正常教育教学工作的兼职兼薪行为。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在招生、考试、学生推优等工作中徇私舞弊。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索要或收受学生及家长的礼品、礼金、有价证券、支付凭证等财物。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对学生实施性骚扰或与学生发生不正当关系。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教师有教学事故发生，有旷课、不服从教学工作安排、不按程序调停课等失职行为。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9.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其他违反高校教师职业道德的行为。（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积极参加师德师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风主题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教育活动。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无故缺席一人扣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4.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积极组织教职工参加校级以上师德师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风主题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教育活动，活动知晓率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100%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6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积极提交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分，</w:t>
            </w:r>
            <w:r w:rsidRPr="00F8287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优秀奖</w:t>
            </w:r>
            <w:r w:rsidRPr="00F8287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1.5</w:t>
            </w:r>
            <w:r w:rsidRPr="00F8287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分，三等奖</w:t>
            </w:r>
            <w:r w:rsidRPr="00F8287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2</w:t>
            </w:r>
            <w:r w:rsidRPr="00F8287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，二等奖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2.5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分，一等奖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分。（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F8287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3</w:t>
            </w:r>
            <w:r w:rsidR="0054174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.5</w:t>
            </w:r>
            <w:r w:rsidR="0054174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分（</w:t>
            </w:r>
            <w:r w:rsidR="00ED7C3A">
              <w:rPr>
                <w:rFonts w:ascii="楷体_GB2312" w:eastAsia="楷体_GB2312"/>
                <w:color w:val="FF0000"/>
                <w:spacing w:val="-16"/>
                <w:szCs w:val="21"/>
              </w:rPr>
              <w:t>河南省教育厅</w:t>
            </w:r>
            <w:r w:rsidR="00ED7C3A">
              <w:rPr>
                <w:rFonts w:ascii="楷体_GB2312" w:eastAsia="楷体_GB2312"/>
                <w:color w:val="FF0000"/>
                <w:spacing w:val="-16"/>
                <w:szCs w:val="21"/>
              </w:rPr>
              <w:t>“</w:t>
            </w:r>
            <w:r w:rsidR="00ED7C3A">
              <w:rPr>
                <w:rFonts w:eastAsia="楷体_GB2312" w:hint="eastAsia"/>
                <w:color w:val="FF0000"/>
                <w:spacing w:val="-16"/>
                <w:szCs w:val="21"/>
              </w:rPr>
              <w:t>学习时代楷模</w:t>
            </w:r>
            <w:r w:rsidR="00ED7C3A">
              <w:rPr>
                <w:rFonts w:eastAsia="楷体_GB2312"/>
                <w:color w:val="FF0000"/>
                <w:spacing w:val="-16"/>
                <w:szCs w:val="21"/>
              </w:rPr>
              <w:t>，</w:t>
            </w:r>
            <w:r w:rsidR="00ED7C3A">
              <w:rPr>
                <w:rFonts w:eastAsia="楷体_GB2312" w:hint="eastAsia"/>
                <w:color w:val="FF0000"/>
                <w:spacing w:val="-16"/>
                <w:szCs w:val="21"/>
              </w:rPr>
              <w:t>成就出彩人生</w:t>
            </w:r>
            <w:r w:rsidR="00ED7C3A">
              <w:rPr>
                <w:rFonts w:ascii="楷体_GB2312" w:eastAsia="楷体_GB2312"/>
                <w:color w:val="FF0000"/>
                <w:spacing w:val="-16"/>
                <w:szCs w:val="21"/>
              </w:rPr>
              <w:t>”</w:t>
            </w:r>
            <w:r w:rsidR="00ED7C3A">
              <w:rPr>
                <w:rFonts w:ascii="楷体_GB2312" w:eastAsia="楷体_GB2312"/>
                <w:color w:val="FF0000"/>
                <w:spacing w:val="-16"/>
                <w:szCs w:val="21"/>
              </w:rPr>
              <w:t>师德主题教育征</w:t>
            </w:r>
            <w:r w:rsidR="00ED7C3A">
              <w:rPr>
                <w:rFonts w:ascii="楷体_GB2312" w:eastAsia="楷体_GB2312"/>
                <w:color w:val="FF0000"/>
                <w:spacing w:val="-16"/>
                <w:szCs w:val="21"/>
              </w:rPr>
              <w:lastRenderedPageBreak/>
              <w:t>文</w:t>
            </w:r>
            <w:r w:rsidR="00ED7C3A">
              <w:rPr>
                <w:rFonts w:ascii="楷体_GB2312" w:eastAsia="楷体_GB2312" w:hint="eastAsia"/>
                <w:color w:val="FF0000"/>
                <w:spacing w:val="-16"/>
                <w:szCs w:val="21"/>
              </w:rPr>
              <w:t>和廉政</w:t>
            </w:r>
            <w:proofErr w:type="gramStart"/>
            <w:r w:rsidR="00ED7C3A">
              <w:rPr>
                <w:rFonts w:ascii="楷体_GB2312" w:eastAsia="楷体_GB2312" w:hint="eastAsia"/>
                <w:color w:val="FF0000"/>
                <w:spacing w:val="-16"/>
                <w:szCs w:val="21"/>
              </w:rPr>
              <w:t>文化文化</w:t>
            </w:r>
            <w:proofErr w:type="gramEnd"/>
            <w:r w:rsidR="00ED7C3A">
              <w:rPr>
                <w:rFonts w:ascii="楷体_GB2312" w:eastAsia="楷体_GB2312" w:hint="eastAsia"/>
                <w:color w:val="FF0000"/>
                <w:spacing w:val="-16"/>
                <w:szCs w:val="21"/>
              </w:rPr>
              <w:t>建设征文</w:t>
            </w:r>
            <w:r w:rsidR="00ED7C3A">
              <w:rPr>
                <w:rFonts w:ascii="楷体_GB2312" w:eastAsia="楷体_GB2312"/>
                <w:color w:val="FF0000"/>
                <w:spacing w:val="-16"/>
                <w:szCs w:val="21"/>
              </w:rPr>
              <w:t>比赛</w:t>
            </w:r>
            <w:r w:rsidR="0054174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，张靖三等奖，张婷优秀奖）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F82871">
            <w:pPr>
              <w:pStyle w:val="a6"/>
              <w:snapToGrid w:val="0"/>
              <w:spacing w:line="240" w:lineRule="auto"/>
              <w:jc w:val="distribute"/>
              <w:rPr>
                <w:rFonts w:ascii="楷体_GB2312" w:eastAsia="楷体_GB2312" w:hint="default"/>
                <w:b w:val="0"/>
                <w:color w:val="FF0000"/>
                <w:spacing w:val="-16"/>
                <w:sz w:val="21"/>
                <w:szCs w:val="21"/>
              </w:rPr>
            </w:pPr>
            <w:r>
              <w:rPr>
                <w:rFonts w:ascii="楷体_GB2312" w:eastAsia="楷体_GB2312"/>
                <w:b w:val="0"/>
                <w:color w:val="FF0000"/>
                <w:spacing w:val="-16"/>
                <w:sz w:val="21"/>
                <w:szCs w:val="21"/>
              </w:rPr>
              <w:lastRenderedPageBreak/>
              <w:t>2</w:t>
            </w:r>
            <w:r w:rsidR="00541741">
              <w:rPr>
                <w:rFonts w:ascii="楷体_GB2312" w:eastAsia="楷体_GB2312"/>
                <w:b w:val="0"/>
                <w:color w:val="FF0000"/>
                <w:spacing w:val="-16"/>
                <w:sz w:val="21"/>
                <w:szCs w:val="21"/>
              </w:rPr>
              <w:t xml:space="preserve"> </w:t>
            </w:r>
            <w:r w:rsidR="00541741">
              <w:rPr>
                <w:rFonts w:ascii="楷体_GB2312" w:eastAsia="楷体_GB2312"/>
                <w:b w:val="0"/>
                <w:color w:val="FF0000"/>
                <w:spacing w:val="-16"/>
                <w:sz w:val="21"/>
                <w:szCs w:val="21"/>
              </w:rPr>
              <w:t>分（</w:t>
            </w:r>
            <w:r w:rsidR="00541741">
              <w:rPr>
                <w:rFonts w:ascii="楷体_GB2312" w:eastAsia="楷体_GB2312"/>
                <w:b w:val="0"/>
                <w:color w:val="FF0000"/>
                <w:spacing w:val="-16"/>
                <w:sz w:val="21"/>
                <w:szCs w:val="21"/>
              </w:rPr>
              <w:t>河南省教育厅“</w:t>
            </w:r>
            <w:r w:rsidR="00541741">
              <w:rPr>
                <w:rFonts w:eastAsia="楷体_GB2312"/>
                <w:b w:val="0"/>
                <w:color w:val="FF0000"/>
                <w:spacing w:val="-16"/>
                <w:sz w:val="21"/>
                <w:szCs w:val="21"/>
              </w:rPr>
              <w:t>学习时代楷模</w:t>
            </w:r>
            <w:r w:rsidR="00541741">
              <w:rPr>
                <w:rFonts w:eastAsia="楷体_GB2312"/>
                <w:b w:val="0"/>
                <w:color w:val="FF0000"/>
                <w:spacing w:val="-16"/>
                <w:sz w:val="21"/>
                <w:szCs w:val="21"/>
              </w:rPr>
              <w:t>，</w:t>
            </w:r>
            <w:r w:rsidR="00541741">
              <w:rPr>
                <w:rFonts w:eastAsia="楷体_GB2312"/>
                <w:b w:val="0"/>
                <w:color w:val="FF0000"/>
                <w:spacing w:val="-16"/>
                <w:sz w:val="21"/>
                <w:szCs w:val="21"/>
              </w:rPr>
              <w:t>成就出彩人生</w:t>
            </w:r>
            <w:r w:rsidR="00541741">
              <w:rPr>
                <w:rFonts w:ascii="楷体_GB2312" w:eastAsia="楷体_GB2312"/>
                <w:b w:val="0"/>
                <w:color w:val="FF0000"/>
                <w:spacing w:val="-16"/>
                <w:sz w:val="21"/>
                <w:szCs w:val="21"/>
              </w:rPr>
              <w:t>”师德主题教育</w:t>
            </w:r>
            <w:r w:rsidR="00541741">
              <w:rPr>
                <w:rFonts w:ascii="楷体_GB2312" w:eastAsia="楷体_GB2312"/>
                <w:b w:val="0"/>
                <w:color w:val="FF0000"/>
                <w:spacing w:val="-16"/>
                <w:sz w:val="21"/>
                <w:szCs w:val="21"/>
              </w:rPr>
              <w:lastRenderedPageBreak/>
              <w:t>征文</w:t>
            </w:r>
            <w:r w:rsidR="00541741">
              <w:rPr>
                <w:rFonts w:ascii="楷体_GB2312" w:eastAsia="楷体_GB2312"/>
                <w:b w:val="0"/>
                <w:color w:val="FF0000"/>
                <w:spacing w:val="-16"/>
                <w:sz w:val="21"/>
                <w:szCs w:val="21"/>
              </w:rPr>
              <w:t>和廉政</w:t>
            </w:r>
            <w:proofErr w:type="gramStart"/>
            <w:r w:rsidR="00541741">
              <w:rPr>
                <w:rFonts w:ascii="楷体_GB2312" w:eastAsia="楷体_GB2312"/>
                <w:b w:val="0"/>
                <w:color w:val="FF0000"/>
                <w:spacing w:val="-16"/>
                <w:sz w:val="21"/>
                <w:szCs w:val="21"/>
              </w:rPr>
              <w:t>文化文化</w:t>
            </w:r>
            <w:proofErr w:type="gramEnd"/>
            <w:r w:rsidR="00541741">
              <w:rPr>
                <w:rFonts w:ascii="楷体_GB2312" w:eastAsia="楷体_GB2312"/>
                <w:b w:val="0"/>
                <w:color w:val="FF0000"/>
                <w:spacing w:val="-16"/>
                <w:sz w:val="21"/>
                <w:szCs w:val="21"/>
              </w:rPr>
              <w:t>建设征文</w:t>
            </w:r>
            <w:r w:rsidR="00541741">
              <w:rPr>
                <w:rFonts w:ascii="楷体_GB2312" w:eastAsia="楷体_GB2312"/>
                <w:b w:val="0"/>
                <w:color w:val="FF0000"/>
                <w:spacing w:val="-16"/>
                <w:sz w:val="21"/>
                <w:szCs w:val="21"/>
              </w:rPr>
              <w:t>比赛</w:t>
            </w:r>
            <w:bookmarkStart w:id="0" w:name="_GoBack"/>
            <w:bookmarkEnd w:id="0"/>
          </w:p>
          <w:p w:rsidR="00A150A8" w:rsidRDefault="00ED7C3A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王珂三</w:t>
            </w:r>
            <w:r w:rsidR="0054174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等奖</w:t>
            </w:r>
            <w:r w:rsidR="0054174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 xml:space="preserve"> </w:t>
            </w:r>
            <w:r w:rsidR="00541741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）</w:t>
            </w:r>
          </w:p>
        </w:tc>
      </w:tr>
      <w:tr w:rsidR="00A150A8">
        <w:trPr>
          <w:trHeight w:val="823"/>
          <w:jc w:val="center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adjustRightInd w:val="0"/>
              <w:snapToGrid w:val="0"/>
              <w:spacing w:line="240" w:lineRule="atLeas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lastRenderedPageBreak/>
              <w:t>加强党员教育管理</w:t>
            </w:r>
          </w:p>
          <w:p w:rsidR="00A150A8" w:rsidRDefault="00541741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黑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落实学校《党员日常量化考评办法》，做好日常量化记录，量化有依据，实现党员动态化管理。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做好党员日常得分（扣分）记录，实现动态管理，每学期进行公示。（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112"/>
          <w:jc w:val="center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rFonts w:ascii="楷体_GB2312" w:eastAsia="楷体_GB2312" w:hAnsi="黑体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在学校毕业季、迎新季、暑期社会实践等关键期间，积极组织开展党员志愿服务工作，充分发挥党员先锋模范作用。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开展活动，材料完整得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</w:p>
        </w:tc>
      </w:tr>
      <w:tr w:rsidR="00A150A8">
        <w:trPr>
          <w:trHeight w:val="671"/>
          <w:jc w:val="center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400" w:lineRule="exact"/>
              <w:jc w:val="center"/>
              <w:rPr>
                <w:rFonts w:ascii="楷体_GB2312" w:eastAsia="楷体_GB2312" w:hAnsi="黑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kern w:val="0"/>
                <w:sz w:val="28"/>
                <w:szCs w:val="28"/>
              </w:rPr>
              <w:t>严格组织</w:t>
            </w:r>
          </w:p>
          <w:p w:rsidR="00A150A8" w:rsidRDefault="00541741">
            <w:pPr>
              <w:spacing w:line="400" w:lineRule="exact"/>
              <w:jc w:val="center"/>
              <w:rPr>
                <w:rFonts w:ascii="楷体_GB2312" w:eastAsia="楷体_GB2312" w:hAnsi="黑体"/>
                <w:kern w:val="0"/>
                <w:szCs w:val="32"/>
              </w:rPr>
            </w:pPr>
            <w:r>
              <w:rPr>
                <w:rFonts w:ascii="楷体_GB2312" w:eastAsia="楷体_GB2312" w:hAnsi="黑体" w:hint="eastAsia"/>
                <w:kern w:val="0"/>
                <w:sz w:val="28"/>
                <w:szCs w:val="28"/>
              </w:rPr>
              <w:t>发展工作（</w:t>
            </w:r>
            <w:r>
              <w:rPr>
                <w:rFonts w:ascii="楷体_GB2312" w:eastAsia="楷体_GB2312" w:hAnsi="黑体" w:hint="eastAsia"/>
                <w:kern w:val="0"/>
                <w:sz w:val="28"/>
                <w:szCs w:val="28"/>
              </w:rPr>
              <w:t>3</w:t>
            </w:r>
            <w:r>
              <w:rPr>
                <w:rFonts w:ascii="楷体_GB2312" w:eastAsia="楷体_GB2312" w:hAnsi="黑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积极教育引导优秀青年教师入党，党总支党员、入党积极分子比例不低于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70%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增加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名党员得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50A8" w:rsidRDefault="00F8287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rFonts w:ascii="楷体_GB2312" w:eastAsia="楷体_GB2312" w:hAnsi="黑体"/>
                <w:kern w:val="0"/>
                <w:szCs w:val="3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党员发展材料和会议记录整理规范，程序严谨，按照发展计划的名额发展党员，且发展党员有备案表、有公示。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党员发展材料和会议记录整理规范、程序严谨、符合逻辑；按照发展计划的名额发展党员，且有发展党员备案表、有公示；材料递交及时、不拖延；不符合条件扣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项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根据党员发展情况和党员条件变更情况，及时更新党员花名册；未更新扣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</w:tr>
      <w:tr w:rsidR="00A150A8">
        <w:trPr>
          <w:trHeight w:val="419"/>
          <w:jc w:val="center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adjustRightInd w:val="0"/>
              <w:snapToGrid w:val="0"/>
              <w:spacing w:line="240" w:lineRule="atLeas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A150A8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A150A8" w:rsidRDefault="00541741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完善党建</w:t>
            </w:r>
          </w:p>
          <w:p w:rsidR="00A150A8" w:rsidRDefault="00541741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黑体"/>
                <w:kern w:val="0"/>
                <w:szCs w:val="3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工作台账（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lastRenderedPageBreak/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建立健全入党积极分子、党员发展对象、党员花名册信息统计；加强所属党员组织排查，党员党组织关系所属单位与工作单位相符率达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建立入党积极分子、党员发展对象、年度发展计划、党员信息等花名册；花名册信息与真实情况相符，无缺失现象；不符合条件扣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根据党关系排查结果，动员党关系不在我单位的党员同志将党关系转移至我单位，并积极开展党员教育工作，实现党关系所属单位与工作单位相符率为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；不符合条件扣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</w:tr>
      <w:tr w:rsidR="00A150A8">
        <w:trPr>
          <w:trHeight w:val="73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加强党费管理，教育督促党员按时、足额交纳党费，合理安排党费支出。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每月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日前缴纳当月党费，不可逾期；根据学校规定党费标准足额缴纳党费，没有漏缴、少缴、拒缴现象；不符合条件扣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</w:tr>
      <w:tr w:rsidR="00A150A8">
        <w:trPr>
          <w:trHeight w:val="2540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做好全国党员信息系统、河南省党员信息系统维护工作，保证信息及时更新，完整无误。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做好全国党员信息管理系统安装、维护工作；系统中基层党组织数量、党员人数、党员个人信息与党员花名册（真实情况）相符；全年党员管理操作上“零失误”；不符合条件扣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做好河南省党员信息系统安装、维护工作；系统中基层党组织数量、党员人数、党员个人信息与党员花名册（真实情况）相符；全年党员管理操作上“零失误”；不符合条件扣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次。（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</w:tr>
      <w:tr w:rsidR="00A150A8">
        <w:trPr>
          <w:trHeight w:val="1080"/>
          <w:jc w:val="center"/>
        </w:trPr>
        <w:tc>
          <w:tcPr>
            <w:tcW w:w="12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特色党建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创新工作</w:t>
            </w:r>
          </w:p>
          <w:p w:rsidR="00A150A8" w:rsidRDefault="00541741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积极开展基层党建创新活动，积极探索党建活动新形式、新载体，增强基层党组织活力，特色鲜明，成效显著。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创建党建工作新模式，实现“党建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教学”“党建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科研”“党建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管理”“党建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服务”“党建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互联网”等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有机统一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，打造党建品牌项目，特色鲜明，成效显著。（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分）</w:t>
            </w:r>
          </w:p>
          <w:p w:rsidR="00A150A8" w:rsidRDefault="00A150A8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ind w:firstLine="570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（党建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+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教学、党建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+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科研，党建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+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服务，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11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月开展志愿服务“守初心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担使命，指导学生科研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争当科研领路人”、“观赏生命之美——动植物选美大赛、教研相长——指导大学生科研服务”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指导大学生科研服务</w:t>
            </w:r>
          </w:p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lastRenderedPageBreak/>
              <w:t>系列活动）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ind w:firstLine="570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lastRenderedPageBreak/>
              <w:t>2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（党建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+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教学、党建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+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科研，党建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+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服务，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11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月开展志愿服务“守初心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担使命，指导学生科研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争当科研领路人”、“美丽三全，植物之旅”、以赛促教，以赛促学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指导大学生科研服务、言传身教——生科院教师走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lastRenderedPageBreak/>
              <w:t>进实验室手把手教学生实验操作</w:t>
            </w:r>
          </w:p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  <w:t>系列活动）</w:t>
            </w:r>
          </w:p>
        </w:tc>
      </w:tr>
      <w:tr w:rsidR="00A150A8">
        <w:trPr>
          <w:trHeight w:val="685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0A8" w:rsidRDefault="00A150A8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不断总结党建特色亮点，积极开展党建理论研究。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以论文、课题等形式体现党建理论研究成果；每项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分，加满为止。（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分）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A8" w:rsidRDefault="0054174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1"/>
              </w:rPr>
              <w:t>0</w:t>
            </w:r>
          </w:p>
        </w:tc>
      </w:tr>
    </w:tbl>
    <w:p w:rsidR="00A150A8" w:rsidRDefault="00A150A8"/>
    <w:sectPr w:rsidR="00A150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41" w:rsidRDefault="00541741" w:rsidP="00F82871">
      <w:r>
        <w:separator/>
      </w:r>
    </w:p>
  </w:endnote>
  <w:endnote w:type="continuationSeparator" w:id="0">
    <w:p w:rsidR="00541741" w:rsidRDefault="00541741" w:rsidP="00F8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41" w:rsidRDefault="00541741" w:rsidP="00F82871">
      <w:r>
        <w:separator/>
      </w:r>
    </w:p>
  </w:footnote>
  <w:footnote w:type="continuationSeparator" w:id="0">
    <w:p w:rsidR="00541741" w:rsidRDefault="00541741" w:rsidP="00F82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580326"/>
    <w:rsid w:val="001941B5"/>
    <w:rsid w:val="00295028"/>
    <w:rsid w:val="00356286"/>
    <w:rsid w:val="004575AD"/>
    <w:rsid w:val="00541741"/>
    <w:rsid w:val="00A150A8"/>
    <w:rsid w:val="00B065AE"/>
    <w:rsid w:val="00C005DD"/>
    <w:rsid w:val="00CF7A9D"/>
    <w:rsid w:val="00D77409"/>
    <w:rsid w:val="00E45003"/>
    <w:rsid w:val="00ED7C3A"/>
    <w:rsid w:val="00F82871"/>
    <w:rsid w:val="09A44B91"/>
    <w:rsid w:val="0ACD3D43"/>
    <w:rsid w:val="0B757AB7"/>
    <w:rsid w:val="139729BC"/>
    <w:rsid w:val="142C0A98"/>
    <w:rsid w:val="15952BC8"/>
    <w:rsid w:val="1B580326"/>
    <w:rsid w:val="1C6A24FA"/>
    <w:rsid w:val="22120A86"/>
    <w:rsid w:val="226210ED"/>
    <w:rsid w:val="23947FB0"/>
    <w:rsid w:val="267C2172"/>
    <w:rsid w:val="272E365A"/>
    <w:rsid w:val="27525A8C"/>
    <w:rsid w:val="2B6E0141"/>
    <w:rsid w:val="31EF2E67"/>
    <w:rsid w:val="40D52A91"/>
    <w:rsid w:val="43FE4091"/>
    <w:rsid w:val="455C5E9D"/>
    <w:rsid w:val="46384FF8"/>
    <w:rsid w:val="486C06FD"/>
    <w:rsid w:val="4C2E64D7"/>
    <w:rsid w:val="50860435"/>
    <w:rsid w:val="51E019B2"/>
    <w:rsid w:val="52950E99"/>
    <w:rsid w:val="5B0C6600"/>
    <w:rsid w:val="5CAB5477"/>
    <w:rsid w:val="5DB14F83"/>
    <w:rsid w:val="5F860432"/>
    <w:rsid w:val="615F1328"/>
    <w:rsid w:val="65870989"/>
    <w:rsid w:val="6C7113E5"/>
    <w:rsid w:val="6C8E6413"/>
    <w:rsid w:val="71CC06CB"/>
    <w:rsid w:val="779C6266"/>
    <w:rsid w:val="78E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仿宋_GB2312" w:hAnsi="Times New Roman" w:cs="Times New Roman"/>
      <w:sz w:val="24"/>
      <w:szCs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a6">
    <w:name w:val="标记样式"/>
    <w:basedOn w:val="a"/>
    <w:qFormat/>
    <w:pPr>
      <w:spacing w:line="440" w:lineRule="exact"/>
      <w:jc w:val="center"/>
    </w:pPr>
    <w:rPr>
      <w:rFonts w:ascii="仿宋_GB2312" w:eastAsia="仿宋_GB2312" w:hAnsi="Calibri" w:cs="Times New Roman" w:hint="eastAsia"/>
      <w:b/>
      <w:kern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722</Words>
  <Characters>4119</Characters>
  <Application>Microsoft Office Word</Application>
  <DocSecurity>0</DocSecurity>
  <Lines>34</Lines>
  <Paragraphs>9</Paragraphs>
  <ScaleCrop>false</ScaleCrop>
  <Company>微软中国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风轻云淡1382875262</dc:creator>
  <cp:lastModifiedBy>刘瑞</cp:lastModifiedBy>
  <cp:revision>4</cp:revision>
  <dcterms:created xsi:type="dcterms:W3CDTF">2019-12-13T01:58:00Z</dcterms:created>
  <dcterms:modified xsi:type="dcterms:W3CDTF">2019-12-24T09:08:00Z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